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1B553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3B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 w14:paraId="0CA69BB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9F28C2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Руководителю главного управления</w:t>
            </w:r>
          </w:p>
          <w:p w14:paraId="2D4B13B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Образования администрации г.Красноярска</w:t>
            </w:r>
          </w:p>
          <w:p w14:paraId="43028CD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Аксёновой М.А.</w:t>
            </w:r>
          </w:p>
          <w:p w14:paraId="72AFE47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Заведующего МБДОУ№182</w:t>
            </w:r>
          </w:p>
          <w:p w14:paraId="44616E5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Чупровой И.М. </w:t>
            </w:r>
          </w:p>
          <w:p w14:paraId="514F1DD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21298CE5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C8C184D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B0FA1C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Заявка </w:t>
      </w:r>
    </w:p>
    <w:p w14:paraId="6DE9E03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присвоение статуса городской базовой площадки</w:t>
      </w:r>
    </w:p>
    <w:p w14:paraId="1B495902">
      <w:pPr>
        <w:rPr>
          <w:rFonts w:hint="default"/>
          <w:lang w:val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5547"/>
      </w:tblGrid>
      <w:tr w14:paraId="1617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6E163CF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5547" w:type="dxa"/>
          </w:tcPr>
          <w:p w14:paraId="7A1F86B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МБДОУ№182</w:t>
            </w:r>
          </w:p>
        </w:tc>
      </w:tr>
      <w:tr w14:paraId="421F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4CFEC83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Ф.И.О. руководителя муниципальной образовательной организации</w:t>
            </w:r>
          </w:p>
        </w:tc>
        <w:tc>
          <w:tcPr>
            <w:tcW w:w="5547" w:type="dxa"/>
          </w:tcPr>
          <w:p w14:paraId="57F212C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Чупрова Инна Михайловна</w:t>
            </w:r>
          </w:p>
        </w:tc>
      </w:tr>
      <w:tr w14:paraId="2FE2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11632A3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Ф.И.О. контактного лица, должность, контактный телефон, электронный адрес</w:t>
            </w:r>
          </w:p>
        </w:tc>
        <w:tc>
          <w:tcPr>
            <w:tcW w:w="5547" w:type="dxa"/>
          </w:tcPr>
          <w:p w14:paraId="1BC56A4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Попова Татьяна Валентиновна, заместитель заведующего по УВР, 8(391)268-70-26, 89029641518,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"mailto:dou182@mailkrsk.ru"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dou182@mailkrsk.ru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 w14:paraId="731F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39EEC90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Фактический адрес нахождения городской базовой площадки</w:t>
            </w:r>
          </w:p>
        </w:tc>
        <w:tc>
          <w:tcPr>
            <w:tcW w:w="5547" w:type="dxa"/>
          </w:tcPr>
          <w:p w14:paraId="4374983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660025 г.Красноярск, ул Шёлковая 11А, Вавилова 70А, Семафорная 323, Вавилова 76А</w:t>
            </w:r>
          </w:p>
        </w:tc>
      </w:tr>
      <w:tr w14:paraId="61FF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37EEA97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Тема деятельности городской базовой площадки и краткое обоснование актуальности решения проблемы или задачи развития образования</w:t>
            </w:r>
          </w:p>
        </w:tc>
        <w:tc>
          <w:tcPr>
            <w:tcW w:w="5547" w:type="dxa"/>
          </w:tcPr>
          <w:p w14:paraId="3B9101B7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Тема: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Создание условий для формирования предпосылок технического образования детей дошкольного возраста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1C0BB828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Одно из направлений Дорожной карты по реализации приоритетных направлений развития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МСО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(уровень дошкольное образование) является: «Развитие начал технического образования детей дошкольного возраста»,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что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связано с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технологизацией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современного общества, необходимостью развития технических способностей воспитанников. В Концепции техническое образование дошкольников рассматривается совокупность действий, направленных на развитие технических способностей, навыков изобретательства, расширение технического кругозора в сочетании с познавательной инициативой.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рамках работы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городской базовой площадки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начал технической грамотности встраивается в различные виды детской деятельности – конструирование, игру, познавательно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исследовательскую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деятельность.</w:t>
            </w:r>
          </w:p>
          <w:p w14:paraId="3C4ED4A3">
            <w:pPr>
              <w:pStyle w:val="6"/>
              <w:widowControl/>
              <w:spacing w:beforeAutospacing="0" w:afterAutospacing="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Проблема ДОУ:  </w:t>
            </w:r>
          </w:p>
          <w:p w14:paraId="55179FD8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Невозможность обеспечить развитие начал технического образования детей без специально созданных  условий.</w:t>
            </w:r>
          </w:p>
        </w:tc>
      </w:tr>
      <w:tr w14:paraId="0631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16CB804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Тип площадки</w:t>
            </w:r>
          </w:p>
        </w:tc>
        <w:tc>
          <w:tcPr>
            <w:tcW w:w="5547" w:type="dxa"/>
          </w:tcPr>
          <w:p w14:paraId="07F1CDC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Внедренческая,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(на основе стажировки на ГБП МБДОУ №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276 Ленинского района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города Красноярска)</w:t>
            </w:r>
          </w:p>
        </w:tc>
      </w:tr>
      <w:tr w14:paraId="636D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5F8A3DD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Ссылка на размещение информации о деятельности городской базовой площадки</w:t>
            </w:r>
          </w:p>
        </w:tc>
        <w:tc>
          <w:tcPr>
            <w:tcW w:w="5547" w:type="dxa"/>
          </w:tcPr>
          <w:p w14:paraId="7E4129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instrText xml:space="preserve"> HYPERLINK "https://dou182krsk-gosweb.gosuslugi.ru/bazovye-innovatsionnye-ploschadki/2024-2025-uchebnyy-god/" </w:instrTex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https://dou182krsk-gosweb.gosuslugi.ru/bazovye-innovatsionnye-ploschadki/2024-2025-uchebnyy-god/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</w:tc>
      </w:tr>
      <w:tr w14:paraId="34CD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4707843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Ключевые сотрудники, необходимые при реализации деятельности городской базовой площадки, с указанием их функций</w:t>
            </w:r>
          </w:p>
        </w:tc>
        <w:tc>
          <w:tcPr>
            <w:tcW w:w="5547" w:type="dxa"/>
          </w:tcPr>
          <w:p w14:paraId="1A01642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Административные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 педагогические работники </w:t>
            </w:r>
          </w:p>
          <w:p w14:paraId="7250667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МБДОУ,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Чупрова И.М. (управление деятельностью ГБП).</w:t>
            </w:r>
          </w:p>
          <w:p w14:paraId="07F25F9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Бордюгова Е.В., Попова Т.В., Рудницкая Д.С., Сенякина О.А.</w:t>
            </w:r>
          </w:p>
          <w:p w14:paraId="2A44675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Высоцкая О.А. (постановка цели, планирование, мотивация,  управление деятельностью городской базовой площадки, организация, координация и методическое сопровождение деятельности ГБП, анализ и контроль).  </w:t>
            </w:r>
          </w:p>
          <w:p w14:paraId="39E81AD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Воспитатели: </w:t>
            </w:r>
          </w:p>
          <w:p w14:paraId="0AACA051">
            <w:pPr>
              <w:widowControl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i/>
                <w:color w:val="000000"/>
                <w:spacing w:val="-20"/>
                <w:sz w:val="24"/>
                <w:szCs w:val="24"/>
                <w:lang w:val="ru-RU" w:bidi="ar"/>
              </w:rPr>
              <w:t xml:space="preserve">Корпус </w:t>
            </w:r>
            <w:r>
              <w:rPr>
                <w:rFonts w:hint="default" w:ascii="Times New Roman" w:hAnsi="Times New Roman" w:eastAsia="SimSun" w:cs="Times New Roman"/>
                <w:i/>
                <w:color w:val="000000"/>
                <w:spacing w:val="-2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i/>
                <w:color w:val="000000"/>
                <w:spacing w:val="-20"/>
                <w:sz w:val="24"/>
                <w:szCs w:val="24"/>
                <w:lang w:val="ru-RU" w:bidi="ar"/>
              </w:rPr>
              <w:t>Вавилова, 76А: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 xml:space="preserve">Аюпова Т.В., </w:t>
            </w:r>
            <w:r>
              <w:rPr>
                <w:rFonts w:ascii="Times New Roman" w:hAnsi="Times New Roman" w:eastAsia="SimSun" w:cs="Times New Roman"/>
                <w:spacing w:val="-20"/>
                <w:sz w:val="24"/>
                <w:szCs w:val="24"/>
                <w:lang w:val="ru-RU" w:bidi="ar"/>
              </w:rPr>
              <w:t>Бабаян А.А.,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 xml:space="preserve"> Комолкина А.В.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bidi="ar"/>
              </w:rPr>
              <w:t>,Соловьёва Г.М.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 xml:space="preserve">; </w:t>
            </w:r>
          </w:p>
          <w:p w14:paraId="2469391A">
            <w:pPr>
              <w:widowControl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i/>
                <w:color w:val="000000"/>
                <w:sz w:val="24"/>
                <w:szCs w:val="24"/>
                <w:lang w:val="ru-RU" w:bidi="ar"/>
              </w:rPr>
              <w:t>Корпус Семфорная, 323: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Лобарева О.В., Леонович Н.Н., учитель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bidi="ar"/>
              </w:rPr>
              <w:t xml:space="preserve">-логопед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Козловская Е.А.;</w:t>
            </w:r>
          </w:p>
          <w:p w14:paraId="01055568">
            <w:pPr>
              <w:widowControl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i/>
                <w:color w:val="000000"/>
                <w:sz w:val="24"/>
                <w:szCs w:val="24"/>
                <w:lang w:val="ru-RU" w:bidi="ar"/>
              </w:rPr>
              <w:t>Корпус Шелковая, 11А: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Радькина О.В., Суранова С.А., Ярмотик О.В., Гомер Г.А., Барташевич В.В., Донькевич Е.А., Слабко Е.В., Комогорцева О.А., Юшкова В.Л.</w:t>
            </w:r>
          </w:p>
          <w:p w14:paraId="37389FAD">
            <w:pPr>
              <w:pStyle w:val="6"/>
              <w:widowControl/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Учитель-логопед Мясникова М.Н.</w:t>
            </w:r>
          </w:p>
          <w:p w14:paraId="6E1618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i/>
                <w:color w:val="000000"/>
                <w:sz w:val="24"/>
                <w:szCs w:val="24"/>
                <w:lang w:val="ru-RU" w:bidi="ar"/>
              </w:rPr>
              <w:t xml:space="preserve">Корпус Вавилова, 70А: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Сартакова А.Э., Балабанова Н.В</w:t>
            </w:r>
          </w:p>
          <w:p w14:paraId="46F96AE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проектирование и реализация педагогических мероприятий, технических проектов организация  образовательного процесса, формулирование  и внедрение идей, освоение и внедрение технологий, форм и методов работы с детьми по техническому образованию дошкольников, вовлечение родителей в образовательный процесс, анализ результатов работы).</w:t>
            </w:r>
          </w:p>
        </w:tc>
      </w:tr>
      <w:tr w14:paraId="1712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5D9A23B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Краткое описание необходимого материально-технического обеспечения деятельности городской базовой площадки</w:t>
            </w:r>
          </w:p>
        </w:tc>
        <w:tc>
          <w:tcPr>
            <w:tcW w:w="5547" w:type="dxa"/>
          </w:tcPr>
          <w:p w14:paraId="17764C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Мебель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: стулья, столы.</w:t>
            </w:r>
          </w:p>
          <w:p w14:paraId="44581D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ехнические средства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ноутбук, экран, проектор, принтер, флипчарт.</w:t>
            </w:r>
          </w:p>
          <w:p w14:paraId="1DA71F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Доступ к  сети интернет, электронным ресурсам.</w:t>
            </w:r>
          </w:p>
          <w:p w14:paraId="19157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асходные материалы </w:t>
            </w:r>
          </w:p>
          <w:p w14:paraId="294723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(бумага и пр.) </w:t>
            </w:r>
          </w:p>
          <w:p w14:paraId="1F359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2F6FA"/>
              <w:spacing w:before="120" w:beforeAutospacing="0" w:after="12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Разные виды обучающих конструкторов: «ЛИГА «Открытий»+, 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4"/>
                <w:szCs w:val="24"/>
              </w:rPr>
              <w:t>LEGO конструктор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LEGO DUPLO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«Лидер», «Соты», конструкторы ТИКО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>«Арифметика»,  «Геометрия», «Фантазёр»,  «Азбука-Эрудит»)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конструктор строительный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XXL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 «Полесье»,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DOLU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2F6FA"/>
              </w:rPr>
              <w:t>BAUER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2F6FA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2F6FA"/>
                <w:lang w:val="ru-RU"/>
              </w:rPr>
              <w:t xml:space="preserve"> и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др.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(деревянные, пластмассовые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).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методические материалы.</w:t>
            </w:r>
          </w:p>
        </w:tc>
      </w:tr>
      <w:tr w14:paraId="37D1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75" w:type="dxa"/>
          </w:tcPr>
          <w:p w14:paraId="3A8DF7A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Указание на научные, дидактические, методические материалы, необходимые для деятельности городской базовой площадки</w:t>
            </w:r>
          </w:p>
        </w:tc>
        <w:tc>
          <w:tcPr>
            <w:tcW w:w="5547" w:type="dxa"/>
          </w:tcPr>
          <w:p w14:paraId="71F4F08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-нормативно-правовые документы (ФОП ДО, ФГОС ДО, Концепция качества дошкольного образования и др.);</w:t>
            </w:r>
          </w:p>
          <w:p w14:paraId="58D48C7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-Методический комплекс «Лига открытий» (механизмы и движущиеся элементы; модели , включающие в себя элементы, проектная деятельность на тему «Парк аттракционов», проектная деятельность на тему «Знакомство с машиной Голдберга»),  методические материалы для педагога «Лига открытий» «Изобретай, развивай, побеждай» ( описание занятий, технологические карты, рабочие листы);</w:t>
            </w:r>
          </w:p>
          <w:p w14:paraId="35C20C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-схемы;</w:t>
            </w:r>
          </w:p>
          <w:p w14:paraId="611BFE8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-папки по ТИКО-моделированию;</w:t>
            </w:r>
          </w:p>
          <w:p w14:paraId="3A35503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-тетради по ТИКО-моделированию;</w:t>
            </w:r>
          </w:p>
          <w:p w14:paraId="529949A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-инструкции;</w:t>
            </w:r>
          </w:p>
          <w:p w14:paraId="7AB1DD7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-наглядно-дидактический комплект «Конструирование из строительных материалов» (3-4, 4-5, 5-6, 6-7лет)</w:t>
            </w:r>
          </w:p>
          <w:p w14:paraId="675A5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пакет методических материалов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разработанные анкеты, опросы,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материалы по оцениванию состояния предметно-пространственной среды и др.); </w:t>
            </w:r>
          </w:p>
          <w:p w14:paraId="48FA75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электронные ресурсы (презентации,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фото 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видео </w:t>
            </w:r>
          </w:p>
          <w:p w14:paraId="634FB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материалы); </w:t>
            </w:r>
          </w:p>
          <w:p w14:paraId="7CFBC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аучные и методические источники: </w:t>
            </w:r>
          </w:p>
          <w:p w14:paraId="1EECC4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Литвинова О.Э. Конструирование в младшей группе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 Конспекты совместной деятельности с детьми 3-4 лет: учебно-методическое пособие.-СПб.: ООО «Издательство «Детство-Пресс. 2016-128 с</w:t>
            </w:r>
          </w:p>
          <w:p w14:paraId="22DF1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-Литвинова О.Э. Конструирование в средней группе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 Конспекты совместной деятельности с детьми 4-5 лет: учебно-методическое пособие.-СПб.: ООО «Издательство «Детство-Пресс. 2016-112 с</w:t>
            </w:r>
          </w:p>
          <w:p w14:paraId="5A6926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-Литвинова О.Э. Конструирование в старшей группе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 Конспекты совместной деятельности с детьми 5-6 лет: учебно-методическое пособие.-СПб.: ООО «Издательство «Детство-Пресс. 2017-96с</w:t>
            </w:r>
          </w:p>
          <w:p w14:paraId="51687C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Литвинова О.Э. Конструирование в подготовительной к школе группе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 Конспекты совместной деятельности с детьми 6-7 лет: учебно-методическое пособие.-СПб.: ООО «Издательство «Детство-Пресс. 2017-96с</w:t>
            </w:r>
          </w:p>
          <w:p w14:paraId="73E8E1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Варяхова Т. Примерные конспекты по конструированию с использованием конструктора ЛЕГО // Дошкольное воспитание. - 2009. - № 2. - С. 48-50. </w:t>
            </w:r>
          </w:p>
          <w:p w14:paraId="4BDCB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Венгер, Л.А. Воспитание и обучение (дошкольный возраст): учеб. пособие / П. А. Венгер. - М.: Академия, 2009. -230 с. 3. </w:t>
            </w:r>
          </w:p>
          <w:p w14:paraId="2D8291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Давидчук А.Н. Развитие у дошкольников конструктивного творчества. - М.: Гардарики, 2008. – 118 с. 5. </w:t>
            </w:r>
          </w:p>
          <w:p w14:paraId="137C0A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Емельянова, И.Е., Максаева Ю.А. Развитие одарённости детей дошкольного возраста средствами легоконструирования и компьютерно-игровых комплексов. – Челябинск: ООО «РЕКПОЛ», 2011. – 131 с. </w:t>
            </w:r>
          </w:p>
          <w:p w14:paraId="0560CA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Комарова Л. Г. Строим из LEGO (моделирование логических отношений и объектов реального мира средствами конструктора LEGO). — М.: ЛИНКА-ПРЕСС, 2001. </w:t>
            </w:r>
          </w:p>
          <w:p w14:paraId="698F05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Кузьмина Т. Наш ЛЕГО ЛЕНД // Дошкольное воспитание. - 2006. - № 1. - С. 52-54. </w:t>
            </w:r>
          </w:p>
          <w:p w14:paraId="6170A6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Лусс Т.В. Формирование навыков конструктивно-игровой деятельности у детей с помощью ЛЕГО. – М.: Гуманитарный издательский центр ВЛАДОС, 2003.– 104 с. </w:t>
            </w:r>
          </w:p>
          <w:p w14:paraId="651C05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Парамонова Л. А. Конструирование как средство развития творческих способностей детей старшего дошкольного возраста: учебно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методическое пособие. - М.: Академия, 2008. - 80 с. </w:t>
            </w:r>
          </w:p>
          <w:p w14:paraId="28A496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Парамонова Л. А. Теория и методика творческого конструирования в детском саду. – М.: Академия, 2009. – 97 с. </w:t>
            </w:r>
          </w:p>
          <w:p w14:paraId="754BCD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Петрова И. ЛЕГО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конструирование: развитие интеллектуальных и креативных способностей детей 3-7 лет // Дошкольное воспитание. - 2007. - № 10. - С. 112-115. </w:t>
            </w:r>
          </w:p>
          <w:p w14:paraId="202C2E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Рыкова Е. А. LEGO-Лаборатория. Учебно-методическое пособие. – СПб, 2001, - 59 с. </w:t>
            </w:r>
          </w:p>
          <w:p w14:paraId="2BA0B8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Фешина Е.В. Лего конструирование в детском саду: Пособие для педагогов. - М.: Сфера, 2011. – 243 с</w:t>
            </w:r>
          </w:p>
          <w:p w14:paraId="46A65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Куцакова Л.В. Занятия по конструированию из строительного материала – Изд. </w:t>
            </w:r>
          </w:p>
          <w:p w14:paraId="17A353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Мозаика-Синтез, Москва 2010.</w:t>
            </w:r>
          </w:p>
          <w:p w14:paraId="286DDF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STEM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научно-техническое: учебная программа/ Т.В.Волосовец и др._М.:БИНОМ, 2019-112с</w:t>
            </w:r>
          </w:p>
        </w:tc>
      </w:tr>
      <w:tr w14:paraId="24CD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</w:tcPr>
          <w:p w14:paraId="6ED9E16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Организации, входящие в сетевое объединение городской базовой площадки</w:t>
            </w:r>
          </w:p>
        </w:tc>
        <w:tc>
          <w:tcPr>
            <w:tcW w:w="5547" w:type="dxa"/>
          </w:tcPr>
          <w:p w14:paraId="462FDA1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МБДОУ № 276 (стажирововочная) </w:t>
            </w:r>
          </w:p>
          <w:p w14:paraId="0D77A8C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МБДОУ№ 169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(внедренческая)</w:t>
            </w:r>
          </w:p>
        </w:tc>
      </w:tr>
    </w:tbl>
    <w:p w14:paraId="4DF250DD">
      <w:pPr>
        <w:rPr>
          <w:rFonts w:hint="default"/>
          <w:lang w:val="ru-RU"/>
        </w:rPr>
      </w:pPr>
    </w:p>
    <w:p w14:paraId="21B5607E">
      <w:pPr>
        <w:rPr>
          <w:rFonts w:hint="default"/>
          <w:lang w:val="ru-RU"/>
        </w:rPr>
      </w:pPr>
    </w:p>
    <w:p w14:paraId="4403C829">
      <w:pPr>
        <w:rPr>
          <w:rFonts w:hint="default"/>
          <w:lang w:val="ru-RU"/>
        </w:rPr>
      </w:pPr>
    </w:p>
    <w:p w14:paraId="22E60844"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Дата подачи заявки___13.09.2024г___________                                     ___________________________________</w:t>
      </w:r>
    </w:p>
    <w:p w14:paraId="10EAD50B"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(подпись руководителя образовательной организации)</w:t>
      </w:r>
    </w:p>
    <w:p w14:paraId="7C1514F3"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 w14:paraId="38C55C85"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277B0"/>
    <w:rsid w:val="37745F66"/>
    <w:rsid w:val="3C1407BA"/>
    <w:rsid w:val="3DA645D3"/>
    <w:rsid w:val="427122F2"/>
    <w:rsid w:val="46A758EE"/>
    <w:rsid w:val="48445531"/>
    <w:rsid w:val="569264AA"/>
    <w:rsid w:val="657D6026"/>
    <w:rsid w:val="70755D32"/>
    <w:rsid w:val="73B63882"/>
    <w:rsid w:val="773713DB"/>
    <w:rsid w:val="78C75832"/>
    <w:rsid w:val="7CB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2024-08-12T06:56:00Z</dcterms:created>
  <dc:creator>sad18</dc:creator>
  <cp:lastModifiedBy>sad18</cp:lastModifiedBy>
  <cp:lastPrinted>2024-10-04T02:24:00Z</cp:lastPrinted>
  <dcterms:modified xsi:type="dcterms:W3CDTF">2024-11-18T10:14:43Z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347C916C8D994CF698086E6AF488A5F3_12</vt:lpwstr>
  </property>
</Properties>
</file>