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8EEFD" w:themeColor="accent3" w:themeTint="33"/>
  <w:body>
    <w:p w:rsidR="00785D24" w:rsidRDefault="00A9157F" w:rsidP="00C840F0">
      <w:pPr>
        <w:jc w:val="center"/>
        <w:rPr>
          <w:rFonts w:ascii="Times New Roman" w:hAnsi="Times New Roman" w:cs="Times New Roman"/>
          <w:b/>
          <w:i/>
          <w:sz w:val="48"/>
          <w:szCs w:val="28"/>
          <w:lang w:val="en-US"/>
        </w:rPr>
      </w:pPr>
      <w:r w:rsidRPr="00785D24">
        <w:rPr>
          <w:rFonts w:ascii="Times New Roman" w:hAnsi="Times New Roman" w:cs="Times New Roman"/>
          <w:b/>
          <w:i/>
          <w:sz w:val="48"/>
          <w:szCs w:val="28"/>
        </w:rPr>
        <w:t xml:space="preserve">Картотека подвижных игр с элементами футбола для детей старшего </w:t>
      </w:r>
      <w:r w:rsidR="00461F35" w:rsidRPr="00785D24">
        <w:rPr>
          <w:rFonts w:ascii="Times New Roman" w:hAnsi="Times New Roman" w:cs="Times New Roman"/>
          <w:b/>
          <w:i/>
          <w:sz w:val="48"/>
          <w:szCs w:val="28"/>
        </w:rPr>
        <w:t xml:space="preserve">дошкольного </w:t>
      </w:r>
      <w:r w:rsidRPr="00785D24">
        <w:rPr>
          <w:rFonts w:ascii="Times New Roman" w:hAnsi="Times New Roman" w:cs="Times New Roman"/>
          <w:b/>
          <w:i/>
          <w:sz w:val="48"/>
          <w:szCs w:val="28"/>
        </w:rPr>
        <w:t>возраста</w:t>
      </w:r>
    </w:p>
    <w:p w:rsidR="00C840F0" w:rsidRPr="00C840F0" w:rsidRDefault="00C840F0" w:rsidP="00C840F0">
      <w:pPr>
        <w:jc w:val="center"/>
        <w:rPr>
          <w:rFonts w:ascii="Times New Roman" w:hAnsi="Times New Roman" w:cs="Times New Roman"/>
          <w:b/>
          <w:i/>
          <w:sz w:val="20"/>
          <w:szCs w:val="28"/>
          <w:lang w:val="en-US"/>
        </w:rPr>
      </w:pPr>
    </w:p>
    <w:p w:rsidR="00785D24" w:rsidRPr="00785D24" w:rsidRDefault="00785D24" w:rsidP="00785D24">
      <w:pPr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>
        <w:rPr>
          <w:noProof/>
          <w:lang w:eastAsia="ru-RU"/>
        </w:rPr>
        <w:drawing>
          <wp:inline distT="0" distB="0" distL="0" distR="0" wp14:anchorId="00FF5A22" wp14:editId="5F3187B7">
            <wp:extent cx="3916680" cy="3916680"/>
            <wp:effectExtent l="0" t="0" r="7620" b="7620"/>
            <wp:docPr id="1" name="Рисунок 1" descr="https://www.widneslife.co.uk/wp-content/uploads/2018/01/Untitled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dneslife.co.uk/wp-content/uploads/2018/01/Untitled-desig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17" cy="39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24" w:rsidRDefault="00461F35" w:rsidP="00785D24">
      <w:pPr>
        <w:jc w:val="right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>Составил</w:t>
      </w:r>
      <w:r w:rsidR="00785D24">
        <w:rPr>
          <w:rFonts w:ascii="Times New Roman" w:hAnsi="Times New Roman" w:cs="Times New Roman"/>
          <w:b/>
          <w:sz w:val="28"/>
          <w:szCs w:val="28"/>
        </w:rPr>
        <w:t>а</w:t>
      </w:r>
      <w:r w:rsidRPr="00785D2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5D24">
        <w:rPr>
          <w:rFonts w:ascii="Times New Roman" w:hAnsi="Times New Roman" w:cs="Times New Roman"/>
          <w:sz w:val="28"/>
          <w:szCs w:val="28"/>
        </w:rPr>
        <w:t>Комолкина</w:t>
      </w:r>
      <w:proofErr w:type="spellEnd"/>
      <w:r w:rsidR="00785D24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461F35" w:rsidRDefault="00461F35" w:rsidP="00785D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МБДОУ № 182</w:t>
      </w:r>
    </w:p>
    <w:p w:rsidR="00672F46" w:rsidRPr="00785D24" w:rsidRDefault="00672F46" w:rsidP="00A915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lastRenderedPageBreak/>
        <w:t>Данная картотека предназначе</w:t>
      </w:r>
      <w:bookmarkStart w:id="0" w:name="_GoBack"/>
      <w:bookmarkEnd w:id="0"/>
      <w:r w:rsidRPr="00785D24">
        <w:rPr>
          <w:rFonts w:ascii="Times New Roman" w:hAnsi="Times New Roman" w:cs="Times New Roman"/>
          <w:b/>
          <w:sz w:val="28"/>
          <w:szCs w:val="28"/>
        </w:rPr>
        <w:t>на для педагогов дошкольных образовательных учреждений.</w:t>
      </w:r>
    </w:p>
    <w:p w:rsidR="00461F35" w:rsidRDefault="00461F35" w:rsidP="00A91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57F" w:rsidRDefault="008D35C5" w:rsidP="008D35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5C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Обогащение двигательных  навыков детей посредством спортивной игры футбол.</w:t>
      </w:r>
    </w:p>
    <w:p w:rsidR="008D35C5" w:rsidRPr="001D64A8" w:rsidRDefault="008D35C5" w:rsidP="008D35C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4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023B" w:rsidRPr="00672F46" w:rsidRDefault="0061023B" w:rsidP="00672F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23B">
        <w:rPr>
          <w:rFonts w:ascii="Times New Roman" w:hAnsi="Times New Roman" w:cs="Times New Roman"/>
          <w:sz w:val="28"/>
          <w:szCs w:val="28"/>
        </w:rPr>
        <w:t>Формировать задатки и интерес к спортивной игре футбол</w:t>
      </w:r>
      <w:r w:rsidR="00672F46">
        <w:rPr>
          <w:rFonts w:ascii="Times New Roman" w:hAnsi="Times New Roman" w:cs="Times New Roman"/>
          <w:sz w:val="28"/>
          <w:szCs w:val="28"/>
        </w:rPr>
        <w:t>, основы здорового образа жизни, удовлетворять биологическую потребность детей в движении.</w:t>
      </w:r>
    </w:p>
    <w:p w:rsidR="0061023B" w:rsidRPr="0061023B" w:rsidRDefault="0061023B" w:rsidP="0061023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23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72F46">
        <w:rPr>
          <w:rFonts w:ascii="Times New Roman" w:hAnsi="Times New Roman" w:cs="Times New Roman"/>
          <w:sz w:val="28"/>
          <w:szCs w:val="28"/>
        </w:rPr>
        <w:t>ловкость, быстроту координации движений, двигательную реакцию, ориентацию в пространстве; навыки поведения в коллективе.</w:t>
      </w:r>
    </w:p>
    <w:p w:rsidR="0061023B" w:rsidRDefault="0061023B" w:rsidP="0061023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23B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672F46">
        <w:rPr>
          <w:rFonts w:ascii="Times New Roman" w:hAnsi="Times New Roman" w:cs="Times New Roman"/>
          <w:sz w:val="28"/>
          <w:szCs w:val="28"/>
        </w:rPr>
        <w:t xml:space="preserve">товарищеские взаимоотношения, основанные на сотрудничестве и взаимопомощи. </w:t>
      </w:r>
    </w:p>
    <w:p w:rsidR="00565D7A" w:rsidRDefault="00565D7A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с элементами футбола играют важную роль в развитие дошкольников и помогают детям стать активными, здоровыми и социально адаптированными.</w:t>
      </w:r>
    </w:p>
    <w:p w:rsidR="00E07E05" w:rsidRDefault="00E07E05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E05" w:rsidRDefault="00E07E05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E05" w:rsidRDefault="00E07E05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E05" w:rsidRDefault="00E07E05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E05" w:rsidRDefault="00E07E05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E05" w:rsidRDefault="00E07E05" w:rsidP="00E07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E05" w:rsidRDefault="00E07E05" w:rsidP="00E07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613"/>
        <w:gridCol w:w="6173"/>
      </w:tblGrid>
      <w:tr w:rsidR="00565D7A" w:rsidRPr="00E07E05" w:rsidTr="000C53C1">
        <w:tc>
          <w:tcPr>
            <w:tcW w:w="8613" w:type="dxa"/>
          </w:tcPr>
          <w:p w:rsidR="00565D7A" w:rsidRPr="00E07E05" w:rsidRDefault="00565D7A" w:rsidP="00E07E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подвижной игры</w:t>
            </w:r>
          </w:p>
        </w:tc>
        <w:tc>
          <w:tcPr>
            <w:tcW w:w="6173" w:type="dxa"/>
          </w:tcPr>
          <w:p w:rsidR="00565D7A" w:rsidRPr="00E07E05" w:rsidRDefault="00565D7A" w:rsidP="00E07E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05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</w:tr>
      <w:tr w:rsidR="00565D7A" w:rsidRPr="00E07E05" w:rsidTr="000C53C1">
        <w:tc>
          <w:tcPr>
            <w:tcW w:w="8613" w:type="dxa"/>
          </w:tcPr>
          <w:p w:rsidR="00565D7A" w:rsidRPr="00526695" w:rsidRDefault="00565D7A" w:rsidP="00526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«Кто быстрее»</w:t>
            </w:r>
          </w:p>
          <w:p w:rsidR="00E07E05" w:rsidRPr="00E07E05" w:rsidRDefault="00E07E05" w:rsidP="00E07E05">
            <w:pPr>
              <w:pStyle w:val="a7"/>
              <w:jc w:val="center"/>
            </w:pPr>
            <w:r w:rsidRPr="00E07E05">
              <w:rPr>
                <w:noProof/>
              </w:rPr>
              <w:drawing>
                <wp:inline distT="0" distB="0" distL="0" distR="0" wp14:anchorId="137EA115" wp14:editId="7BF64FBB">
                  <wp:extent cx="2895600" cy="2895600"/>
                  <wp:effectExtent l="0" t="0" r="0" b="0"/>
                  <wp:docPr id="2" name="Рисунок 2" descr="C:\Users\Анастасия\AppData\Local\Packages\Microsoft.Windows.Photos_8wekyb3d8bbwe\TempState\ShareServiceTempFolder\Hee7e3f4a03a14310a1fef3932de50fb8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AppData\Local\Packages\Microsoft.Windows.Photos_8wekyb3d8bbwe\TempState\ShareServiceTempFolder\Hee7e3f4a03a14310a1fef3932de50fb8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D7A" w:rsidRPr="00E07E05" w:rsidRDefault="00565D7A" w:rsidP="006102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3" w:type="dxa"/>
          </w:tcPr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площадке обозначаются две линии. По сигналу дети, перекатывая мяч подошвой одной ноги, двигаются от одной линии к другой.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 игры: варьировать расстояние между линиями (от меньшего к большему), размер мяча, чередовать правую и левую ноги, выполнять передвижение прыжками, вперед спиной. Предлагать детям запоминать различные дидактические пособия, расставленные вдоль линий.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Побеждает тот, кто всех быстрее и точно выполнит задание и запомнит как можно больше методического материала.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D7A" w:rsidRPr="00E07E05" w:rsidTr="000C53C1">
        <w:tc>
          <w:tcPr>
            <w:tcW w:w="8613" w:type="dxa"/>
          </w:tcPr>
          <w:p w:rsidR="00565D7A" w:rsidRPr="00526695" w:rsidRDefault="00565D7A" w:rsidP="00526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«Не ошибись!»</w:t>
            </w:r>
          </w:p>
          <w:p w:rsidR="00565D7A" w:rsidRPr="00E07E05" w:rsidRDefault="00F21A1E" w:rsidP="00E07E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547325" wp14:editId="25D22397">
                  <wp:extent cx="2446020" cy="3163057"/>
                  <wp:effectExtent l="0" t="0" r="0" b="0"/>
                  <wp:docPr id="3" name="Рисунок 3" descr="https://i.pinimg.com/originals/a6/6f/f9/a66ff941720fce8018d57120039b8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a6/6f/f9/a66ff941720fce8018d57120039b8d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" b="8529"/>
                          <a:stretch/>
                        </pic:blipFill>
                        <pic:spPr bwMode="auto">
                          <a:xfrm>
                            <a:off x="0" y="0"/>
                            <a:ext cx="2445400" cy="31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Водящий предлагает выполнить заданное движение мячом (стоя одной ногой на мяче) по зрительному или слуховому ориентиру.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Варианты: дети могут играть сидя или стоя; предлагается выполнять различные прокатывания (вперед, назад, вправо, влево, круг, квадрат, треугольник, восьмерка) мяча; контуры, по которым осуществляется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прокатывание мяча, могут быть нарисованы мелом на полу перед ребенком; варьируется размер мяча.</w:t>
            </w:r>
            <w:proofErr w:type="gramEnd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Детям можно предлагать прокатывание мячом одной фигуры начерченной на полу разными цветами, по зрительному или слуховому ориентиру который должен совпадать с заданными цветами.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Побеждает тот, кто правильно выполнит задание, назовет фигуру и цвет.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D7A" w:rsidRPr="00E07E05" w:rsidTr="000C53C1">
        <w:tc>
          <w:tcPr>
            <w:tcW w:w="8613" w:type="dxa"/>
          </w:tcPr>
          <w:p w:rsidR="00185D02" w:rsidRPr="00526695" w:rsidRDefault="00565D7A" w:rsidP="00526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lastRenderedPageBreak/>
              <w:t>«Попробуй, попади»</w:t>
            </w:r>
          </w:p>
          <w:p w:rsidR="00565D7A" w:rsidRPr="00E07E05" w:rsidRDefault="00185D02" w:rsidP="00E07E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210EF" wp14:editId="5C20AD2A">
                  <wp:extent cx="2164080" cy="2164080"/>
                  <wp:effectExtent l="0" t="0" r="7620" b="7620"/>
                  <wp:docPr id="7" name="Рисунок 7" descr="https://static.vecteezy.com/system/resources/previews/003/546/467/original/boy-playing-in-school-blindfolded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vecteezy.com/system/resources/previews/003/546/467/original/boy-playing-in-school-blindfolded-free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 ребенком устанавливается мяч. После чего ему предлагается ударить по мячу вслепую.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способы нанесения ударов, варьировать расстояние между ребенком и мячом, размеры мяча, попасть в цель.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ребенок вслепую не может попасть по мячу предложить сначала нанести удар с открытыми глазами; побеждает тот, кто попадет наибольшее количество раз.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D7A" w:rsidRPr="00E07E05" w:rsidTr="000C53C1">
        <w:tc>
          <w:tcPr>
            <w:tcW w:w="8613" w:type="dxa"/>
          </w:tcPr>
          <w:p w:rsidR="00565D7A" w:rsidRPr="00526695" w:rsidRDefault="00565D7A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lastRenderedPageBreak/>
              <w:t>«Самый меткий»</w:t>
            </w:r>
          </w:p>
          <w:p w:rsidR="00347A42" w:rsidRDefault="00347A42" w:rsidP="00185D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D7A" w:rsidRPr="00E07E05" w:rsidRDefault="00185D02" w:rsidP="00185D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6B81D" wp14:editId="3501F28C">
                  <wp:extent cx="2438400" cy="3887727"/>
                  <wp:effectExtent l="0" t="0" r="0" b="0"/>
                  <wp:docPr id="5" name="Рисунок 5" descr="https://avatars.mds.yandex.net/i?id=6dd07548df5ab595a45e387e742e20562ddfc3e5-8220915-images-thumbs&amp;ref=rim&amp;n=33&amp;w=150&amp;h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6dd07548df5ab595a45e387e742e20562ddfc3e5-8220915-images-thumbs&amp;ref=rim&amp;n=33&amp;w=150&amp;h=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"/>
                          <a:stretch/>
                        </pic:blipFill>
                        <pic:spPr bwMode="auto">
                          <a:xfrm>
                            <a:off x="0" y="0"/>
                            <a:ext cx="2448315" cy="390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площадке в очерченном мелом круге (квадрате, треугольнике и т.д.) устанавливается какой-либо предмет (кегля, куб, мяч, дидактическая цель и т.д.).</w:t>
            </w:r>
            <w:proofErr w:type="gramEnd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Ребенок, находясь на расстоянии от круга должен сбить данный предмет или выбить за границы круга.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варьировать расстояние (от меньшего к большему), размеры мяча, способы нанесения ударов, количество сбиваемых предметов. Увеличивать количество кругов с предметами и место их расположения. Проводить игру командами. Определять выбиваемую цель по зрительному или слуховому ориентиру или указанию. Назвать подряд несколько целей и предложить нанести по ним удар в той последовательности, в которой оно были названы.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игре побеждает ребенок или команда сбившая предмет или выбившая его за меньшее количество попыток, а также дети сумевшие нанести удары в правильной очередности.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D7A" w:rsidRPr="00E07E05" w:rsidTr="000C53C1">
        <w:tc>
          <w:tcPr>
            <w:tcW w:w="8613" w:type="dxa"/>
          </w:tcPr>
          <w:p w:rsidR="00565D7A" w:rsidRPr="00526695" w:rsidRDefault="00565D7A" w:rsidP="00526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«У кого меньше?»</w:t>
            </w:r>
          </w:p>
          <w:p w:rsidR="00565D7A" w:rsidRPr="00E07E05" w:rsidRDefault="00185D02" w:rsidP="00185D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A4710E" wp14:editId="4D920355">
                  <wp:extent cx="5273040" cy="2644140"/>
                  <wp:effectExtent l="0" t="0" r="3810" b="3810"/>
                  <wp:docPr id="8" name="Рисунок 8" descr="https://thumbs.dreamstime.com/b/boy-playing-football-collection-illustration-vector-68811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humbs.dreamstime.com/b/boy-playing-football-collection-illustration-vector-688118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10"/>
                          <a:stretch/>
                        </pic:blipFill>
                        <pic:spPr bwMode="auto">
                          <a:xfrm>
                            <a:off x="0" y="0"/>
                            <a:ext cx="527304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делятся на две команды. На каждой половине площадки поделенной линией на две равные половины устанавливается 3-6 мячей. По сигналу, каждая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команда, нанося удар ногой по мячу должна выбить его на чужую половину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варьируется количество и размер мячей, размер площадки, количество игроков в команде, способы нанесения ударов, нанесение ударов только правой или левой ногой.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Методические указания: побеждает команда, правильно выполнившая задание и быстрее выбившая все мячи на чужую площадку, или команда у которой остается меньше мячей на площадке.</w:t>
            </w:r>
          </w:p>
          <w:p w:rsidR="00565D7A" w:rsidRPr="0019600C" w:rsidRDefault="00565D7A" w:rsidP="0019600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D7A" w:rsidRPr="00E07E05" w:rsidTr="000C53C1">
        <w:tc>
          <w:tcPr>
            <w:tcW w:w="8613" w:type="dxa"/>
          </w:tcPr>
          <w:p w:rsidR="00565D7A" w:rsidRPr="00526695" w:rsidRDefault="00565D7A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«Мышеловка»</w:t>
            </w:r>
          </w:p>
          <w:p w:rsidR="00185D02" w:rsidRDefault="00185D02" w:rsidP="00185D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1B200E16" wp14:editId="37C91EFC">
                  <wp:extent cx="2316169" cy="1813560"/>
                  <wp:effectExtent l="0" t="0" r="8255" b="0"/>
                  <wp:docPr id="9" name="Рисунок 9" descr="C:\Users\Анастасия\AppData\Local\Packages\Microsoft.Windows.Photos_8wekyb3d8bbwe\TempState\ShareServiceTempFolder\дети-в-туре-иллюстрация-детей-с-путем-вырезки-3240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AppData\Local\Packages\Microsoft.Windows.Photos_8wekyb3d8bbwe\TempState\ShareServiceTempFolder\дети-в-туре-иллюстрация-детей-с-путем-вырезки-32401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840" cy="181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D7A" w:rsidRPr="00E07E05" w:rsidRDefault="00565D7A" w:rsidP="006102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3" w:type="dxa"/>
          </w:tcPr>
          <w:p w:rsidR="00565D7A" w:rsidRPr="0019600C" w:rsidRDefault="00565D7A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становятся в круг, образуя «мышеловку». В центре круга – водящий с мячами. Его задача выбить ногами мячи из круга. Дети, стоящие по кругу не должны выпустить мячи </w:t>
            </w:r>
            <w:proofErr w:type="gramStart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</w:t>
            </w:r>
            <w:proofErr w:type="gramEnd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мыши» за круг.</w:t>
            </w:r>
          </w:p>
          <w:p w:rsidR="00565D7A" w:rsidRPr="0019600C" w:rsidRDefault="00565D7A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варьировать размер круга, способы нанесения ударов, чередовать правую и левую ноги, фиксировать положение детей начерченными на площадке фигурами по кругу, количество и размеры мячей, количество водящих. Предлагать водящему наносить удары только по заданным (цвет, размер, с определенной символикой) мячам.</w:t>
            </w:r>
          </w:p>
          <w:p w:rsidR="00565D7A" w:rsidRPr="0019600C" w:rsidRDefault="00565D7A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 разрешается брать мяч в руки, пропустивший мяч становится водящим.</w:t>
            </w:r>
          </w:p>
          <w:p w:rsidR="00565D7A" w:rsidRPr="0019600C" w:rsidRDefault="00565D7A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27E" w:rsidRPr="00E07E05" w:rsidTr="000C53C1">
        <w:tc>
          <w:tcPr>
            <w:tcW w:w="8613" w:type="dxa"/>
          </w:tcPr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«А ну-ка отними!»</w:t>
            </w:r>
          </w:p>
          <w:p w:rsidR="003D327E" w:rsidRPr="00E07E05" w:rsidRDefault="003D327E" w:rsidP="003D32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5259F" wp14:editId="65812F62">
                  <wp:extent cx="3807586" cy="3116580"/>
                  <wp:effectExtent l="0" t="0" r="2540" b="7620"/>
                  <wp:docPr id="10" name="Рисунок 10" descr="http://mol.krichev.edu.by/ru/sm.aspx?guid=4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ol.krichev.edu.by/ru/sm.aspx?guid=422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61" b="6350"/>
                          <a:stretch/>
                        </pic:blipFill>
                        <pic:spPr bwMode="auto">
                          <a:xfrm>
                            <a:off x="0" y="0"/>
                            <a:ext cx="3806146" cy="31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становятся в круг, в центре – водящий. По сигналу дети осуществляют передачи мяча по кругу, а водящий должен отобрать мяч.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варьировать расположение детей на площадке (круг, квадрат, треугольник, две линии) и расстояние между детьми; количество и размеры мячей, количество водящих, способы выполнения передач и остановок; смена направления передач осуществляется по звуковому или зрительному ориентиру.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Тот, у кого остановили мяч, становится водящим.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27E" w:rsidRPr="00E07E05" w:rsidTr="000C53C1">
        <w:tc>
          <w:tcPr>
            <w:tcW w:w="8613" w:type="dxa"/>
          </w:tcPr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«Ты мне я тебе»</w:t>
            </w:r>
          </w:p>
          <w:p w:rsidR="003D327E" w:rsidRPr="00E07E05" w:rsidRDefault="003D327E" w:rsidP="003D327E">
            <w:pPr>
              <w:pStyle w:val="a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B084D1" wp14:editId="50E405FD">
                  <wp:extent cx="2720340" cy="2200756"/>
                  <wp:effectExtent l="0" t="0" r="3810" b="9525"/>
                  <wp:docPr id="11" name="Рисунок 11" descr="C:\Users\Анастасия\AppData\Local\Packages\Microsoft.Windows.Photos_8wekyb3d8bbwe\TempState\ShareServiceTempFolder\дети-играют-вектор-глазного-яблока-и-детских-футбольных-школ-1833869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AppData\Local\Packages\Microsoft.Windows.Photos_8wekyb3d8bbwe\TempState\ShareServiceTempFolder\дети-играют-вектор-глазного-яблока-и-детских-футбольных-школ-1833869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28" cy="220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в движении осуществляют передачи друг другу.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Варианты: варьировать расстояние между детьми, осуществлять передачу в указанное место (расставленные ориентиры и др.), выполнять движение по различным траекториям, выполнять передачи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различными способами, после прохождения дистанции можно наносить удары в ворота или по какой-либо цели (используются различные дидактические цели), закрепленной или не закрепленной. Предлагать называть цель, в которую был нанесен удар.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Следить за правильностью выполнения задания, чередовать правую и левую ноги. Поощрять детей, которые не только правильно выполнили передачи и удары, но тех, кто правильно назвал цель, по которой наносился удар.</w:t>
            </w:r>
          </w:p>
        </w:tc>
      </w:tr>
      <w:tr w:rsidR="003D327E" w:rsidRPr="00E07E05" w:rsidTr="000C53C1">
        <w:tc>
          <w:tcPr>
            <w:tcW w:w="8613" w:type="dxa"/>
          </w:tcPr>
          <w:p w:rsidR="000F0906" w:rsidRPr="00526695" w:rsidRDefault="000F0906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</w:pPr>
          </w:p>
          <w:p w:rsidR="003D327E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«Один, два, три»</w:t>
            </w:r>
          </w:p>
          <w:p w:rsidR="00526695" w:rsidRPr="00526695" w:rsidRDefault="00526695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</w:p>
          <w:p w:rsidR="003D327E" w:rsidRPr="00E07E05" w:rsidRDefault="000F0906" w:rsidP="000F09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F73D6" wp14:editId="5FBBC41D">
                  <wp:extent cx="2953413" cy="2186839"/>
                  <wp:effectExtent l="0" t="0" r="0" b="4445"/>
                  <wp:docPr id="12" name="Рисунок 12" descr="https://img.freepik.com/premium-vector/two-boys-playing-soccer_173125-287.jpg?w=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g.freepik.com/premium-vector/two-boys-playing-soccer_173125-287.jpg?w=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39" cy="218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делятся на пары. У каждого ребенка три мяча. По слуховому или зрительному сигналу один ребенок осуществляет другому указанное количество передач.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Варианты: варьируется расстояние между детьми в парах, способы выполнения передач и остановок, цвета мячей могут соответствовать цветовым карточкам и их количеству (размеру и </w:t>
            </w:r>
            <w:proofErr w:type="spellStart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 при зрительном и слуховом ориентире.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Выигрывает пара успешнее всех справившаяся с заданием.</w:t>
            </w:r>
          </w:p>
        </w:tc>
      </w:tr>
      <w:tr w:rsidR="003D327E" w:rsidRPr="00E07E05" w:rsidTr="000C53C1">
        <w:tc>
          <w:tcPr>
            <w:tcW w:w="8613" w:type="dxa"/>
          </w:tcPr>
          <w:p w:rsidR="003D327E" w:rsidRPr="00526695" w:rsidRDefault="003D327E" w:rsidP="00526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«Ручеек»</w:t>
            </w:r>
          </w:p>
          <w:p w:rsidR="003D327E" w:rsidRPr="00E07E05" w:rsidRDefault="000F0906" w:rsidP="000F09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7AD8D2" wp14:editId="6EDCE6AC">
                  <wp:extent cx="3680460" cy="2766300"/>
                  <wp:effectExtent l="0" t="0" r="0" b="0"/>
                  <wp:docPr id="13" name="Рисунок 13" descr="http://zendegisalam.khorasannews.com/content/upload/fade2bc8-f5b9-4a38-92aa-82af0e10f3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zendegisalam.khorasannews.com/content/upload/fade2bc8-f5b9-4a38-92aa-82af0e10f3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76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площадке обозначаются две линии. Ребенок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осуществляет ведение мяча так, чтобы не задеть линии и не выйти за их пределы.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варьировать расстояние между линиями, способы выполнения ведения, размеры мяча. Предлагать детям запоминать    различные дидактические пособия, расставленные вдоль линий.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Побеждает ребенок, который точно выполнит задание и назовет как можно больше дидактического пособия.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D327E" w:rsidRPr="00E07E05" w:rsidTr="000C53C1">
        <w:tc>
          <w:tcPr>
            <w:tcW w:w="8613" w:type="dxa"/>
          </w:tcPr>
          <w:p w:rsidR="000F0906" w:rsidRDefault="000F0906" w:rsidP="00526695">
            <w:pPr>
              <w:pStyle w:val="a8"/>
              <w:rPr>
                <w:lang w:eastAsia="ru-RU"/>
              </w:rPr>
            </w:pPr>
          </w:p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«Кошки-мышки»</w:t>
            </w:r>
          </w:p>
          <w:p w:rsidR="000F0906" w:rsidRPr="00E07E05" w:rsidRDefault="00526695" w:rsidP="00526695">
            <w:pPr>
              <w:pStyle w:val="a8"/>
              <w:rPr>
                <w:lang w:eastAsia="zh-CN"/>
              </w:rPr>
            </w:pPr>
            <w:r>
              <w:rPr>
                <w:lang w:eastAsia="zh-CN"/>
              </w:rPr>
              <w:tab/>
            </w:r>
          </w:p>
          <w:p w:rsidR="003D327E" w:rsidRPr="00E07E05" w:rsidRDefault="000F0906" w:rsidP="000C53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B74EAD" wp14:editId="55521C89">
                  <wp:extent cx="3889958" cy="2704446"/>
                  <wp:effectExtent l="0" t="0" r="0" b="1270"/>
                  <wp:docPr id="14" name="Рисунок 14" descr="https://cdn4.vectorstock.com/i/1000x1000/69/18/two-boys-playing-football-vector-18006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4.vectorstock.com/i/1000x1000/69/18/two-boys-playing-football-vector-18006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502"/>
                          <a:stretch/>
                        </pic:blipFill>
                        <pic:spPr bwMode="auto">
                          <a:xfrm>
                            <a:off x="0" y="0"/>
                            <a:ext cx="3892611" cy="27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0F0906" w:rsidRPr="0019600C" w:rsidRDefault="000F0906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– «мыши» осуществляют ведение мяча по обозначенной площадке. Водящий – «кошка» так же осуществляя ведение мяча, должен своим мячом коснуться любого другого мяча. Ребенок, чей мяч был осален, покидает площадку.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варьируются размеры мяча, количество водящих, способы ведения, варианты ведения (только по кругу, квадрату, треугольнику, хаотично), менять по сигналу направление, способы и варианты ведения мяча.</w:t>
            </w:r>
            <w:proofErr w:type="gramEnd"/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Водящих может быть несколько и каждый старается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поймать только тех детей, которые были указаны до начала игры (по определенному цвету мяча, или детей с определенными прикрепленными дидактическими символиками). Дети могут быть поделены на две команды, одна — «кошки», другая – «мышки» кошки ловят мышек, по определенному сигналу происходит смена.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разрешается выходить за пределы площадки, побеждают дети, у которых не смогли осалить мяч.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27E" w:rsidRPr="00E07E05" w:rsidTr="000C53C1">
        <w:tc>
          <w:tcPr>
            <w:tcW w:w="8613" w:type="dxa"/>
          </w:tcPr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lastRenderedPageBreak/>
              <w:t>«Выручай-ка»</w:t>
            </w:r>
          </w:p>
          <w:p w:rsidR="000C53C1" w:rsidRDefault="000C53C1" w:rsidP="000C53C1">
            <w:pPr>
              <w:pStyle w:val="a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CEED52" wp14:editId="39734000">
                  <wp:extent cx="2904445" cy="3375660"/>
                  <wp:effectExtent l="0" t="0" r="0" b="0"/>
                  <wp:docPr id="15" name="Рисунок 15" descr="C:\Users\Анастасия\Downloads\be2b35f9ac9a1f6d3d80fc2e8f5faaf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астасия\Downloads\be2b35f9ac9a1f6d3d80fc2e8f5faaf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52" cy="338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27E" w:rsidRPr="00E07E05" w:rsidRDefault="003D327E" w:rsidP="006102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 дети осуществляют ведение мяча по площадке. Водящий должен своим мячом дотронуться до возможно большего числа мячей. Ребенок, чей мяч был пойман, встает в широкую стойку, поднимая руки с мячом вверх. Другие дети могут «выручить» пойманного, прокатив свой мяч между ногами пойманного, после чего он снова выполняет ведение мяча.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Варианты: те же что и в игре «Лиса и мыши». У детей могу быть какие-то отличительные признаки (цветные жилеты, мячи определенных цветов, повязки, прикрепленные цифры, фигуры, буквы и т.д.) по которым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можно дать определенное задание для водящего и нескольких водящих. Так же и «выручать» можно только по определенным правилам.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Например: первый водящий может ловить детей только с красными мяча, а второй только в синих жилетах; выручать детей с красными мячами должны дети в синих жилетах, а детей в синих жилетах дети с красными мячами.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Нельзя выходить за пределы площадки, устанавливать определенной время, за которое водящие должны поймать как можно большее количество детей, после чего водящие меняются. Побеждает водящий, поймавший наибольшее количество детей.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27E" w:rsidRPr="00E07E05" w:rsidTr="00F415B2">
        <w:tc>
          <w:tcPr>
            <w:tcW w:w="8613" w:type="dxa"/>
          </w:tcPr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lastRenderedPageBreak/>
              <w:t>«</w:t>
            </w:r>
            <w:r w:rsidR="00A12FAC"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Попробуй,</w:t>
            </w: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 xml:space="preserve"> забей»</w:t>
            </w:r>
          </w:p>
          <w:p w:rsidR="003D327E" w:rsidRPr="00E07E05" w:rsidRDefault="00A12FAC" w:rsidP="00A12F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3D4C9D" wp14:editId="50B1014B">
                  <wp:extent cx="4720743" cy="4876800"/>
                  <wp:effectExtent l="0" t="0" r="3810" b="0"/>
                  <wp:docPr id="18" name="Рисунок 18" descr="https://raskraskirus.ru/wp-content/uploads/7/7/6/776827e1ee2745c63dd594baf3f93f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raskraskirus.ru/wp-content/uploads/7/7/6/776827e1ee2745c63dd594baf3f93f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660" cy="487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площадке расположены ворота, в которых находится вратарь. Дети осуществляют ведение и наносят удар в ворота. Вратарь старается задержать или поймать мяч. Каждый ребенок поочередно становится в ворота.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Варианты: варьируется ширина ворот, ведение мяча осуществляется разными способами, ведение мяча </w:t>
            </w: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осуществляется в парах с передачами, ведение по различным траекториям с обводкой ориентиров, игра может проводиться командами, удары в ворота наносятся разными способами. Предлагать детям обводить только определенные ориентиры (с прикрепленными карточками различной дидактической направленности). Предлагать детям наносить мяч в определенную часть ворот (обозначенную или не обозначенную) по слуховому или зрительному ориентиру. Можно варьировать количество ворот.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Например: показать ребенку схематичное изображение ворот и указанное каким-либо знаком место в воротах, куда он должен нанести удар. На схеме может быть изображено несколько знаков, после названия, которого ребенок должен сам определить, куда нужно нанести удар. Схема может содержать план комнаты и по зрительному или слуховому указанию, ребенок определяет ворота и цель нанесения удара.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Выигрывает ребенок, пара или команда, забившая больше мячей и правильно справившаяся с комплексным заданием, а так же вратарь, пропустивший наименьшее количество мячей.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27E" w:rsidRPr="00E07E05" w:rsidTr="00F415B2">
        <w:tc>
          <w:tcPr>
            <w:tcW w:w="8613" w:type="dxa"/>
          </w:tcPr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«Точная передача»</w:t>
            </w:r>
          </w:p>
          <w:p w:rsidR="00A12FAC" w:rsidRPr="00E07E05" w:rsidRDefault="00A12FAC" w:rsidP="00526695">
            <w:pPr>
              <w:pStyle w:val="a8"/>
              <w:rPr>
                <w:lang w:eastAsia="zh-CN"/>
              </w:rPr>
            </w:pPr>
          </w:p>
          <w:p w:rsidR="003D327E" w:rsidRPr="00E07E05" w:rsidRDefault="00A12FAC" w:rsidP="00565D7A">
            <w:pPr>
              <w:widowControl w:val="0"/>
              <w:shd w:val="clear" w:color="auto" w:fill="FFFFFF"/>
              <w:suppressAutoHyphens/>
              <w:autoSpaceDE w:val="0"/>
              <w:spacing w:line="360" w:lineRule="auto"/>
              <w:ind w:right="67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FC35F" wp14:editId="53F6EE19">
                  <wp:extent cx="4518660" cy="3247453"/>
                  <wp:effectExtent l="0" t="0" r="0" b="0"/>
                  <wp:docPr id="17" name="Рисунок 17" descr="https://cdn1.vectorstock.com/i/1000x1000/87/40/flat-of-two-little-boys-playing-football-vector-18718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dn1.vectorstock.com/i/1000x1000/87/40/flat-of-two-little-boys-playing-football-vector-18718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" t="15401" r="5338" b="26800"/>
                          <a:stretch/>
                        </pic:blipFill>
                        <pic:spPr bwMode="auto">
                          <a:xfrm>
                            <a:off x="0" y="0"/>
                            <a:ext cx="4517671" cy="324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одеты в разноцветные жилеты или с какими-либо отличительными знаками и двигаются по площадке. Выбирается водящий, который по сигналу должен осуществить точную передачу ребенку только в жилете определенного цвета или с определенным отличительным знаком. После точной передачи игрок должен остановить мяч.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Варианты: варьируется скорость и направление движения детей по площадке, количество передач совершаемых водящим после сигнала (синий мяч – игроку с буквой «А», желтый мяч – с буквой «Б» и т.д.), водящий так же осуществляет движение, варьируется количество водящих, у которых свое определенное задание.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Водящим становится ребенок, которому точно была сделана передача или выигрывает водящий сделавший большее количество точных передач.</w:t>
            </w:r>
          </w:p>
        </w:tc>
      </w:tr>
      <w:tr w:rsidR="003D327E" w:rsidRPr="00E07E05" w:rsidTr="00F415B2">
        <w:tc>
          <w:tcPr>
            <w:tcW w:w="8613" w:type="dxa"/>
          </w:tcPr>
          <w:p w:rsidR="003D327E" w:rsidRPr="00526695" w:rsidRDefault="003D327E" w:rsidP="0052669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sz w:val="28"/>
                <w:lang w:eastAsia="zh-CN"/>
              </w:rPr>
            </w:pPr>
            <w:r w:rsidRPr="00526695">
              <w:rPr>
                <w:rFonts w:ascii="Times New Roman" w:hAnsi="Times New Roman" w:cs="Times New Roman"/>
                <w:b/>
                <w:i/>
                <w:sz w:val="28"/>
                <w:lang w:eastAsia="ru-RU"/>
              </w:rPr>
              <w:t>«Выполни точно задание»</w:t>
            </w:r>
          </w:p>
          <w:p w:rsidR="003D327E" w:rsidRPr="00E07E05" w:rsidRDefault="00F415B2" w:rsidP="00F415B2">
            <w:pPr>
              <w:widowControl w:val="0"/>
              <w:shd w:val="clear" w:color="auto" w:fill="FFFFFF"/>
              <w:suppressAutoHyphens/>
              <w:autoSpaceDE w:val="0"/>
              <w:spacing w:line="360" w:lineRule="auto"/>
              <w:ind w:right="67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0D2D17" wp14:editId="7287D3DF">
                  <wp:extent cx="4861558" cy="3756660"/>
                  <wp:effectExtent l="0" t="0" r="0" b="0"/>
                  <wp:docPr id="16" name="Рисунок 16" descr="https://i.pinimg.com/originals/48/61/ce/4861ce3d82c0a3f5b24e954598c87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pinimg.com/originals/48/61/ce/4861ce3d82c0a3f5b24e954598c87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919" cy="375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площадке расположены вороты, которые защищает вратарь. Дети в парах должны, двигаясь к воротам осуществить определенное количество передач до нанесения удара.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Варианты: варьируется расстояние до ворот и количество передач, количество детей выполняющих передачи (3-4 ребенка). На площадке могут устанавливаться ориентиры, ворота, тоннели различного цвета и формы с дидактической символикой, которые необходимо проходить до ворот. Игра может проводиться командами. Во время игры детям предлагается запомнить фигуры, какого цвета, буквы, цифры и т.д. они видели.</w:t>
            </w:r>
          </w:p>
          <w:p w:rsidR="003D327E" w:rsidRPr="0019600C" w:rsidRDefault="003D327E" w:rsidP="0019600C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0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окончанию игры воспитатель спрашивает, что они запомнили. Выигрывают дети, точно выполнившие задание и вратарь, пропустивший наименьшее количество мячей, кроме того итогом игры является количество запомненных ребенком фигур, забитых в ворота мячей и т.д.</w:t>
            </w:r>
          </w:p>
        </w:tc>
      </w:tr>
    </w:tbl>
    <w:p w:rsidR="00A9157F" w:rsidRPr="00E07E05" w:rsidRDefault="00A9157F" w:rsidP="00565D7A">
      <w:pPr>
        <w:rPr>
          <w:rFonts w:ascii="Times New Roman" w:hAnsi="Times New Roman" w:cs="Times New Roman"/>
          <w:sz w:val="24"/>
          <w:szCs w:val="24"/>
        </w:rPr>
      </w:pPr>
    </w:p>
    <w:sectPr w:rsidR="00A9157F" w:rsidRPr="00E07E05" w:rsidSect="00785D2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34A27"/>
    <w:multiLevelType w:val="hybridMultilevel"/>
    <w:tmpl w:val="F25E82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46C5489"/>
    <w:multiLevelType w:val="hybridMultilevel"/>
    <w:tmpl w:val="CBC02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BC2217"/>
    <w:multiLevelType w:val="hybridMultilevel"/>
    <w:tmpl w:val="0FC40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DC"/>
    <w:rsid w:val="000C53C1"/>
    <w:rsid w:val="000F0906"/>
    <w:rsid w:val="00185D02"/>
    <w:rsid w:val="0019600C"/>
    <w:rsid w:val="001D64A8"/>
    <w:rsid w:val="00291617"/>
    <w:rsid w:val="00347A42"/>
    <w:rsid w:val="003B0CC2"/>
    <w:rsid w:val="003D327E"/>
    <w:rsid w:val="00461F35"/>
    <w:rsid w:val="00526695"/>
    <w:rsid w:val="00551D60"/>
    <w:rsid w:val="00565D7A"/>
    <w:rsid w:val="0061023B"/>
    <w:rsid w:val="00672F46"/>
    <w:rsid w:val="007748DC"/>
    <w:rsid w:val="00785D24"/>
    <w:rsid w:val="007966B5"/>
    <w:rsid w:val="008D35C5"/>
    <w:rsid w:val="00A12FAC"/>
    <w:rsid w:val="00A9157F"/>
    <w:rsid w:val="00C33C36"/>
    <w:rsid w:val="00C840F0"/>
    <w:rsid w:val="00D2442A"/>
    <w:rsid w:val="00E07E05"/>
    <w:rsid w:val="00F21A1E"/>
    <w:rsid w:val="00F4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5C5"/>
    <w:pPr>
      <w:ind w:left="720"/>
      <w:contextualSpacing/>
    </w:pPr>
  </w:style>
  <w:style w:type="table" w:styleId="a4">
    <w:name w:val="Table Grid"/>
    <w:basedOn w:val="a1"/>
    <w:uiPriority w:val="59"/>
    <w:rsid w:val="00565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0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266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5C5"/>
    <w:pPr>
      <w:ind w:left="720"/>
      <w:contextualSpacing/>
    </w:pPr>
  </w:style>
  <w:style w:type="table" w:styleId="a4">
    <w:name w:val="Table Grid"/>
    <w:basedOn w:val="a1"/>
    <w:uiPriority w:val="59"/>
    <w:rsid w:val="00565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0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266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Углы">
  <a:themeElements>
    <a:clrScheme name="Углы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Углы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Угл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C1D63-DBBB-442D-A02C-68300EEA0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24</cp:revision>
  <dcterms:created xsi:type="dcterms:W3CDTF">2024-01-18T06:04:00Z</dcterms:created>
  <dcterms:modified xsi:type="dcterms:W3CDTF">2024-01-22T03:44:00Z</dcterms:modified>
</cp:coreProperties>
</file>